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B5520" w14:textId="56A4A6BD" w:rsidR="0033324F" w:rsidRPr="00355911" w:rsidRDefault="007E0B69" w:rsidP="0033324F">
      <w:pPr>
        <w:jc w:val="center"/>
        <w:rPr>
          <w:b/>
          <w:bCs/>
        </w:rPr>
      </w:pPr>
      <w:bookmarkStart w:id="0" w:name="_GoBack"/>
      <w:bookmarkEnd w:id="0"/>
      <w:r>
        <w:rPr>
          <w:b/>
          <w:bCs/>
        </w:rPr>
        <w:t xml:space="preserve">  </w:t>
      </w:r>
      <w:r w:rsidR="0033324F" w:rsidRPr="00355911">
        <w:rPr>
          <w:b/>
          <w:bCs/>
        </w:rPr>
        <w:t>TOWN OF ESSEX</w:t>
      </w:r>
    </w:p>
    <w:p w14:paraId="300D78D4" w14:textId="77777777" w:rsidR="00556276" w:rsidRPr="00355911" w:rsidRDefault="0033324F" w:rsidP="0033324F">
      <w:pPr>
        <w:jc w:val="center"/>
        <w:rPr>
          <w:b/>
          <w:bCs/>
        </w:rPr>
      </w:pPr>
      <w:r w:rsidRPr="00355911">
        <w:rPr>
          <w:b/>
          <w:bCs/>
        </w:rPr>
        <w:t>ESSEX RETIREMENT BOARD</w:t>
      </w:r>
    </w:p>
    <w:p w14:paraId="700FC77C" w14:textId="39403C7C" w:rsidR="00C87966" w:rsidRPr="00355911" w:rsidRDefault="0033324F" w:rsidP="00C87966">
      <w:pPr>
        <w:jc w:val="center"/>
        <w:rPr>
          <w:b/>
          <w:bCs/>
        </w:rPr>
      </w:pPr>
      <w:r w:rsidRPr="00355911">
        <w:rPr>
          <w:b/>
          <w:bCs/>
        </w:rPr>
        <w:t>Regular Meeting</w:t>
      </w:r>
      <w:r w:rsidR="00C87966" w:rsidRPr="00355911">
        <w:rPr>
          <w:b/>
          <w:bCs/>
        </w:rPr>
        <w:t xml:space="preserve"> – Via Zoom</w:t>
      </w:r>
    </w:p>
    <w:p w14:paraId="6751CF05" w14:textId="057DEB14" w:rsidR="00843639" w:rsidRPr="00355911" w:rsidRDefault="00843639" w:rsidP="00223D8C">
      <w:pPr>
        <w:jc w:val="center"/>
        <w:rPr>
          <w:b/>
          <w:bCs/>
        </w:rPr>
      </w:pPr>
      <w:r w:rsidRPr="00355911">
        <w:rPr>
          <w:b/>
          <w:bCs/>
        </w:rPr>
        <w:t xml:space="preserve">Tuesday, </w:t>
      </w:r>
      <w:r w:rsidR="00C87966" w:rsidRPr="00355911">
        <w:rPr>
          <w:b/>
          <w:bCs/>
        </w:rPr>
        <w:t>April 14</w:t>
      </w:r>
      <w:r w:rsidRPr="00355911">
        <w:rPr>
          <w:b/>
          <w:bCs/>
        </w:rPr>
        <w:t>, 20</w:t>
      </w:r>
      <w:r w:rsidR="00C87966" w:rsidRPr="00355911">
        <w:rPr>
          <w:b/>
          <w:bCs/>
        </w:rPr>
        <w:t>20</w:t>
      </w:r>
      <w:r w:rsidR="0033324F" w:rsidRPr="00355911">
        <w:rPr>
          <w:b/>
          <w:bCs/>
        </w:rPr>
        <w:t xml:space="preserve"> – Meeting Room </w:t>
      </w:r>
      <w:r w:rsidR="00C87966" w:rsidRPr="00355911">
        <w:rPr>
          <w:b/>
          <w:bCs/>
        </w:rPr>
        <w:t>A</w:t>
      </w:r>
      <w:r w:rsidR="00DD09E2" w:rsidRPr="00355911">
        <w:rPr>
          <w:b/>
          <w:bCs/>
        </w:rPr>
        <w:t xml:space="preserve"> – 6:00 p.m.</w:t>
      </w:r>
    </w:p>
    <w:p w14:paraId="487FD9B1" w14:textId="77777777" w:rsidR="00EF1082" w:rsidRDefault="00EF1082" w:rsidP="00843639"/>
    <w:p w14:paraId="6BCF4433" w14:textId="73A55D33" w:rsidR="0033324F" w:rsidRPr="0033324F" w:rsidRDefault="00843639" w:rsidP="00843639">
      <w:pPr>
        <w:rPr>
          <w:b/>
          <w:u w:val="single"/>
        </w:rPr>
      </w:pPr>
      <w:r w:rsidRPr="0033324F">
        <w:rPr>
          <w:b/>
          <w:u w:val="single"/>
        </w:rPr>
        <w:t>Present</w:t>
      </w:r>
      <w:r w:rsidR="00C87966">
        <w:rPr>
          <w:b/>
          <w:u w:val="single"/>
        </w:rPr>
        <w:t xml:space="preserve"> - Via Zoom</w:t>
      </w:r>
      <w:r w:rsidR="0033324F" w:rsidRPr="0033324F">
        <w:rPr>
          <w:b/>
          <w:u w:val="single"/>
        </w:rPr>
        <w:t>:</w:t>
      </w:r>
    </w:p>
    <w:p w14:paraId="09783DC2" w14:textId="77777777" w:rsidR="00843639" w:rsidRDefault="0033324F" w:rsidP="00843639">
      <w:r>
        <w:t xml:space="preserve">Retirement Board Members: </w:t>
      </w:r>
      <w:r w:rsidR="00843639">
        <w:t xml:space="preserve">  Ellen Whaley</w:t>
      </w:r>
      <w:r>
        <w:t>-Wexler</w:t>
      </w:r>
      <w:r w:rsidR="00843639">
        <w:t>,</w:t>
      </w:r>
      <w:r>
        <w:t xml:space="preserve"> Chair, </w:t>
      </w:r>
      <w:r w:rsidR="00843639">
        <w:t>Peter Decker, Ethan Goller, Mary-Louise Polo</w:t>
      </w:r>
      <w:r>
        <w:t xml:space="preserve"> and Stacia Libby</w:t>
      </w:r>
    </w:p>
    <w:p w14:paraId="64E5FE3C" w14:textId="3BE4C7BC" w:rsidR="0033324F" w:rsidRPr="0033324F" w:rsidRDefault="0033324F" w:rsidP="0033324F">
      <w:pPr>
        <w:spacing w:line="240" w:lineRule="auto"/>
        <w:rPr>
          <w:b/>
          <w:u w:val="single"/>
        </w:rPr>
      </w:pPr>
      <w:r w:rsidRPr="0033324F">
        <w:rPr>
          <w:b/>
          <w:u w:val="single"/>
        </w:rPr>
        <w:t>Others Present</w:t>
      </w:r>
      <w:r w:rsidR="00C87966">
        <w:rPr>
          <w:b/>
          <w:u w:val="single"/>
        </w:rPr>
        <w:t xml:space="preserve"> – Via Zoom</w:t>
      </w:r>
    </w:p>
    <w:p w14:paraId="66573DEE" w14:textId="29F55741" w:rsidR="0033324F" w:rsidRDefault="0033324F" w:rsidP="0033324F">
      <w:pPr>
        <w:spacing w:after="0" w:line="240" w:lineRule="auto"/>
      </w:pPr>
      <w:r>
        <w:t>Art Meizner, Hooker &amp; Holcombe</w:t>
      </w:r>
    </w:p>
    <w:p w14:paraId="3BEFB026" w14:textId="6497804A" w:rsidR="0033324F" w:rsidRDefault="0033324F" w:rsidP="0033324F">
      <w:pPr>
        <w:spacing w:after="0" w:line="240" w:lineRule="auto"/>
      </w:pPr>
      <w:r>
        <w:t>Kelly Sterner, Finance Director</w:t>
      </w:r>
    </w:p>
    <w:p w14:paraId="2321743F" w14:textId="5666DEE1" w:rsidR="00C87966" w:rsidRDefault="00C87966" w:rsidP="0033324F">
      <w:pPr>
        <w:spacing w:after="0" w:line="240" w:lineRule="auto"/>
      </w:pPr>
    </w:p>
    <w:p w14:paraId="75456FBA" w14:textId="5E7C1528" w:rsidR="0033324F" w:rsidRDefault="0033324F" w:rsidP="0033324F">
      <w:pPr>
        <w:spacing w:after="0" w:line="240" w:lineRule="auto"/>
      </w:pPr>
    </w:p>
    <w:p w14:paraId="2A946438" w14:textId="20AB64E7" w:rsidR="00925D15" w:rsidRDefault="00843639" w:rsidP="0033324F">
      <w:pPr>
        <w:spacing w:after="0"/>
        <w:rPr>
          <w:b/>
          <w:bCs/>
          <w:i/>
          <w:iCs/>
        </w:rPr>
      </w:pPr>
      <w:r w:rsidRPr="00925D15">
        <w:rPr>
          <w:b/>
          <w:bCs/>
          <w:i/>
          <w:iCs/>
        </w:rPr>
        <w:t>Ellen Whaley</w:t>
      </w:r>
      <w:r w:rsidR="0033324F" w:rsidRPr="00925D15">
        <w:rPr>
          <w:b/>
          <w:bCs/>
          <w:i/>
          <w:iCs/>
        </w:rPr>
        <w:t>-Wexler</w:t>
      </w:r>
      <w:r w:rsidRPr="00925D15">
        <w:rPr>
          <w:b/>
          <w:bCs/>
          <w:i/>
          <w:iCs/>
        </w:rPr>
        <w:t xml:space="preserve"> called</w:t>
      </w:r>
      <w:r w:rsidR="003E579B" w:rsidRPr="00925D15">
        <w:rPr>
          <w:b/>
          <w:bCs/>
          <w:i/>
          <w:iCs/>
        </w:rPr>
        <w:t xml:space="preserve"> the meeting</w:t>
      </w:r>
      <w:r w:rsidRPr="00925D15">
        <w:rPr>
          <w:b/>
          <w:bCs/>
          <w:i/>
          <w:iCs/>
        </w:rPr>
        <w:t xml:space="preserve"> to order </w:t>
      </w:r>
      <w:r w:rsidR="0033324F" w:rsidRPr="00925D15">
        <w:rPr>
          <w:b/>
          <w:bCs/>
          <w:i/>
          <w:iCs/>
        </w:rPr>
        <w:t xml:space="preserve">on Tuesday, </w:t>
      </w:r>
      <w:r w:rsidR="00C87966" w:rsidRPr="00925D15">
        <w:rPr>
          <w:b/>
          <w:bCs/>
          <w:i/>
          <w:iCs/>
        </w:rPr>
        <w:t>April 14, 2020</w:t>
      </w:r>
      <w:r w:rsidR="0033324F" w:rsidRPr="00925D15">
        <w:rPr>
          <w:b/>
          <w:bCs/>
          <w:i/>
          <w:iCs/>
        </w:rPr>
        <w:t xml:space="preserve"> at </w:t>
      </w:r>
      <w:r w:rsidR="00855421" w:rsidRPr="00925D15">
        <w:rPr>
          <w:b/>
          <w:bCs/>
          <w:i/>
          <w:iCs/>
        </w:rPr>
        <w:t xml:space="preserve">6:00 p.m. </w:t>
      </w:r>
    </w:p>
    <w:p w14:paraId="6A4AB49A" w14:textId="4EFF6B1C" w:rsidR="00E54A17" w:rsidRDefault="00E54A17" w:rsidP="0033324F">
      <w:pPr>
        <w:spacing w:after="0"/>
        <w:rPr>
          <w:b/>
          <w:bCs/>
          <w:i/>
          <w:iCs/>
        </w:rPr>
      </w:pPr>
    </w:p>
    <w:p w14:paraId="309DEF06" w14:textId="0EAA4D85" w:rsidR="00925D15" w:rsidRPr="00E54A17" w:rsidRDefault="00E54A17" w:rsidP="00E54A17">
      <w:pPr>
        <w:rPr>
          <w:b/>
          <w:u w:val="single"/>
        </w:rPr>
      </w:pPr>
      <w:r w:rsidRPr="0033324F">
        <w:rPr>
          <w:b/>
          <w:u w:val="single"/>
        </w:rPr>
        <w:t>Approval of Agenda:</w:t>
      </w:r>
    </w:p>
    <w:p w14:paraId="310AADE3" w14:textId="4918FB3D" w:rsidR="007652C5" w:rsidRPr="00925D15" w:rsidRDefault="00855421" w:rsidP="0033324F">
      <w:pPr>
        <w:spacing w:after="0"/>
        <w:rPr>
          <w:b/>
          <w:bCs/>
          <w:i/>
          <w:iCs/>
        </w:rPr>
      </w:pPr>
      <w:r w:rsidRPr="00925D15">
        <w:rPr>
          <w:b/>
          <w:bCs/>
          <w:i/>
          <w:iCs/>
        </w:rPr>
        <w:t>Peter Decker, m</w:t>
      </w:r>
      <w:r w:rsidR="00E54A17">
        <w:rPr>
          <w:b/>
          <w:bCs/>
          <w:i/>
          <w:iCs/>
        </w:rPr>
        <w:t xml:space="preserve">ade a motion </w:t>
      </w:r>
      <w:r w:rsidRPr="00925D15">
        <w:rPr>
          <w:b/>
          <w:bCs/>
          <w:i/>
          <w:iCs/>
        </w:rPr>
        <w:t>to open</w:t>
      </w:r>
      <w:r w:rsidR="00E54A17">
        <w:rPr>
          <w:b/>
          <w:bCs/>
          <w:i/>
          <w:iCs/>
        </w:rPr>
        <w:t xml:space="preserve"> the</w:t>
      </w:r>
      <w:r w:rsidRPr="00925D15">
        <w:rPr>
          <w:b/>
          <w:bCs/>
          <w:i/>
          <w:iCs/>
        </w:rPr>
        <w:t xml:space="preserve"> meeting </w:t>
      </w:r>
      <w:r w:rsidR="00E54A17">
        <w:rPr>
          <w:b/>
          <w:bCs/>
          <w:i/>
          <w:iCs/>
        </w:rPr>
        <w:t xml:space="preserve">and to approve the agenda, </w:t>
      </w:r>
      <w:r w:rsidRPr="00925D15">
        <w:rPr>
          <w:b/>
          <w:bCs/>
          <w:i/>
          <w:iCs/>
        </w:rPr>
        <w:t>seconded by Ethan Goller, Passed. Motion carried.</w:t>
      </w:r>
    </w:p>
    <w:p w14:paraId="2F13AB9D" w14:textId="77777777" w:rsidR="00E54A17" w:rsidRDefault="00E54A17" w:rsidP="00843639">
      <w:pPr>
        <w:tabs>
          <w:tab w:val="left" w:pos="6628"/>
        </w:tabs>
      </w:pPr>
    </w:p>
    <w:p w14:paraId="51E95B9B" w14:textId="2485762F" w:rsidR="00843639" w:rsidRPr="0033324F" w:rsidRDefault="00843639" w:rsidP="00843639">
      <w:pPr>
        <w:tabs>
          <w:tab w:val="left" w:pos="6628"/>
        </w:tabs>
        <w:rPr>
          <w:b/>
          <w:u w:val="single"/>
        </w:rPr>
      </w:pPr>
      <w:r w:rsidRPr="0033324F">
        <w:rPr>
          <w:b/>
          <w:u w:val="single"/>
        </w:rPr>
        <w:t xml:space="preserve">Approval of Minutes from </w:t>
      </w:r>
      <w:r w:rsidR="00C164F1">
        <w:rPr>
          <w:b/>
          <w:u w:val="single"/>
        </w:rPr>
        <w:t>November 12</w:t>
      </w:r>
      <w:r w:rsidRPr="0033324F">
        <w:rPr>
          <w:b/>
          <w:u w:val="single"/>
        </w:rPr>
        <w:t>, 201</w:t>
      </w:r>
      <w:r w:rsidR="0033324F">
        <w:rPr>
          <w:b/>
          <w:u w:val="single"/>
        </w:rPr>
        <w:t>9:</w:t>
      </w:r>
    </w:p>
    <w:p w14:paraId="29EE1F29" w14:textId="6AAD399E" w:rsidR="00EF1082" w:rsidRDefault="00E54A17" w:rsidP="00843639">
      <w:pPr>
        <w:tabs>
          <w:tab w:val="left" w:pos="6628"/>
        </w:tabs>
        <w:rPr>
          <w:b/>
          <w:i/>
        </w:rPr>
      </w:pPr>
      <w:r>
        <w:rPr>
          <w:b/>
          <w:i/>
        </w:rPr>
        <w:t xml:space="preserve">Peter Decker </w:t>
      </w:r>
      <w:r w:rsidR="0033324F" w:rsidRPr="000A2150">
        <w:rPr>
          <w:b/>
          <w:i/>
        </w:rPr>
        <w:t>m</w:t>
      </w:r>
      <w:r w:rsidR="000A2150" w:rsidRPr="000A2150">
        <w:rPr>
          <w:b/>
          <w:i/>
        </w:rPr>
        <w:t xml:space="preserve">otioned </w:t>
      </w:r>
      <w:r w:rsidR="0033324F" w:rsidRPr="000A2150">
        <w:rPr>
          <w:b/>
          <w:i/>
        </w:rPr>
        <w:t xml:space="preserve">to approve the minutes of </w:t>
      </w:r>
      <w:r w:rsidR="00C164F1">
        <w:rPr>
          <w:b/>
          <w:i/>
        </w:rPr>
        <w:t>November 12, 2019</w:t>
      </w:r>
      <w:r w:rsidR="0033324F" w:rsidRPr="000A2150">
        <w:rPr>
          <w:b/>
          <w:i/>
        </w:rPr>
        <w:t xml:space="preserve">, seconded by </w:t>
      </w:r>
      <w:r w:rsidR="00855421">
        <w:rPr>
          <w:b/>
          <w:i/>
        </w:rPr>
        <w:t xml:space="preserve">Ethan Goller.  </w:t>
      </w:r>
      <w:r w:rsidR="0033324F" w:rsidRPr="000A2150">
        <w:rPr>
          <w:b/>
          <w:i/>
        </w:rPr>
        <w:t>Passed.  Motion carried.</w:t>
      </w:r>
    </w:p>
    <w:p w14:paraId="128842FC" w14:textId="77777777" w:rsidR="00223D8C" w:rsidRPr="000A2150" w:rsidRDefault="00223D8C" w:rsidP="00843639">
      <w:pPr>
        <w:tabs>
          <w:tab w:val="left" w:pos="6628"/>
        </w:tabs>
        <w:rPr>
          <w:b/>
          <w:i/>
        </w:rPr>
      </w:pPr>
    </w:p>
    <w:p w14:paraId="2F2E391E" w14:textId="77777777" w:rsidR="00843639" w:rsidRPr="000A2150" w:rsidRDefault="00843639" w:rsidP="00843639">
      <w:pPr>
        <w:rPr>
          <w:b/>
          <w:u w:val="single"/>
        </w:rPr>
      </w:pPr>
      <w:r w:rsidRPr="000A2150">
        <w:rPr>
          <w:b/>
          <w:u w:val="single"/>
        </w:rPr>
        <w:t>New Business:</w:t>
      </w:r>
    </w:p>
    <w:p w14:paraId="01D8E25B" w14:textId="7A14D06C" w:rsidR="00855421" w:rsidRDefault="00C164F1" w:rsidP="00855421">
      <w:pPr>
        <w:pStyle w:val="ListParagraph"/>
        <w:numPr>
          <w:ilvl w:val="0"/>
          <w:numId w:val="10"/>
        </w:numPr>
      </w:pPr>
      <w:r>
        <w:t>First Quarter 2020 Portfolio Review – Art Meizner, H&amp;H</w:t>
      </w:r>
    </w:p>
    <w:p w14:paraId="0B8CB493" w14:textId="2FF83043" w:rsidR="00D656A6" w:rsidRDefault="00D656A6" w:rsidP="00D656A6">
      <w:pPr>
        <w:pStyle w:val="ListParagraph"/>
        <w:ind w:left="1440"/>
      </w:pPr>
    </w:p>
    <w:p w14:paraId="5F605168" w14:textId="6D19C3BF" w:rsidR="00D656A6" w:rsidRDefault="00D656A6" w:rsidP="00D656A6">
      <w:pPr>
        <w:pStyle w:val="ListParagraph"/>
        <w:ind w:left="1440"/>
      </w:pPr>
      <w:r>
        <w:t xml:space="preserve">Art gave an overview of the first quarter which took an unexpected turn, as the spread of COVID-19 virus gripped markets and brought certain areas of the global economy to a halt.  U.S. equities entered bear market territory, government </w:t>
      </w:r>
      <w:r w:rsidR="0080088C">
        <w:t xml:space="preserve">bond yields dropped to their lowest levels ever, and oil prices collapsed.  The Federal Reserve responded swiftly by cutting rates to near zero and providing fresh quantitative easing and liquidity </w:t>
      </w:r>
      <w:r w:rsidR="0080088C">
        <w:lastRenderedPageBreak/>
        <w:t>injections.   The U.S. government provided fiscal stimulus to support workers and businesses.  Monetary easing and fiscal measures were implemented globally.</w:t>
      </w:r>
    </w:p>
    <w:p w14:paraId="10775B52" w14:textId="4DF6FFAD" w:rsidR="0080088C" w:rsidRDefault="0080088C" w:rsidP="00D656A6">
      <w:pPr>
        <w:pStyle w:val="ListParagraph"/>
        <w:ind w:left="1440"/>
      </w:pPr>
    </w:p>
    <w:p w14:paraId="17BB741B" w14:textId="0F36C18B" w:rsidR="0080088C" w:rsidRDefault="0080088C" w:rsidP="00D656A6">
      <w:pPr>
        <w:pStyle w:val="ListParagraph"/>
        <w:ind w:left="1440"/>
      </w:pPr>
      <w:r>
        <w:t>In the second quarter, impacts from COVID-19 will be felt acutely, likely ending the 11-year economic expansion as it has already done to the bull market in stocks.  In particular, service industries will face damage from social distancing and unemployment could rise sharply.  However, efforts to contain the virus and develop a vaccine, as well as the ability of company and consumers to adapt to the circumstances should result in stabilization and an eventual rebound.  For investors, the impac</w:t>
      </w:r>
      <w:r w:rsidR="00925D15">
        <w:t>t</w:t>
      </w:r>
      <w:r>
        <w:t xml:space="preserve"> of COVID-19 on our society, our economy and on financial markets poses unique challenges in developing an investment strategy.</w:t>
      </w:r>
    </w:p>
    <w:p w14:paraId="24CFDF9A" w14:textId="77777777" w:rsidR="0080088C" w:rsidRDefault="0080088C" w:rsidP="00D656A6">
      <w:pPr>
        <w:pStyle w:val="ListParagraph"/>
        <w:ind w:left="1440"/>
      </w:pPr>
    </w:p>
    <w:p w14:paraId="74B24056" w14:textId="5AC4E982" w:rsidR="007831A3" w:rsidRDefault="00855421" w:rsidP="00855421">
      <w:pPr>
        <w:pStyle w:val="ListParagraph"/>
        <w:ind w:left="1440"/>
      </w:pPr>
      <w:r>
        <w:t xml:space="preserve">Art reviewed </w:t>
      </w:r>
      <w:r w:rsidR="00355911">
        <w:t>his</w:t>
      </w:r>
      <w:r w:rsidR="00E54A17">
        <w:t xml:space="preserve"> slide</w:t>
      </w:r>
      <w:r>
        <w:t xml:space="preserve"> presentation starting off with </w:t>
      </w:r>
      <w:r w:rsidR="00E54A17">
        <w:t>the Weekly Market Review</w:t>
      </w:r>
      <w:r w:rsidR="00355911">
        <w:t>.</w:t>
      </w:r>
      <w:r w:rsidR="00E54A17">
        <w:t xml:space="preserve"> </w:t>
      </w:r>
      <w:r w:rsidR="00355911">
        <w:t>U</w:t>
      </w:r>
      <w:r w:rsidR="00E54A17">
        <w:t xml:space="preserve">nder </w:t>
      </w:r>
      <w:r>
        <w:t xml:space="preserve">Equity Style </w:t>
      </w:r>
      <w:r w:rsidR="00E54A17">
        <w:t>R</w:t>
      </w:r>
      <w:r>
        <w:t xml:space="preserve">eturns from </w:t>
      </w:r>
      <w:r w:rsidR="00E54A17">
        <w:t xml:space="preserve">Small Cap Value </w:t>
      </w:r>
      <w:r w:rsidR="00355911">
        <w:t xml:space="preserve">is currently </w:t>
      </w:r>
      <w:r w:rsidR="00E54A17">
        <w:t xml:space="preserve">at </w:t>
      </w:r>
      <w:r w:rsidR="007725BD">
        <w:t xml:space="preserve">16.1% vs. ytd -29.8%.  Fairly traumatic week last week.  </w:t>
      </w:r>
    </w:p>
    <w:p w14:paraId="41580D23" w14:textId="77777777" w:rsidR="007831A3" w:rsidRDefault="007831A3" w:rsidP="00855421">
      <w:pPr>
        <w:pStyle w:val="ListParagraph"/>
        <w:ind w:left="1440"/>
      </w:pPr>
    </w:p>
    <w:p w14:paraId="41F4EE48" w14:textId="69FCC15E" w:rsidR="007831A3" w:rsidRDefault="007725BD" w:rsidP="00855421">
      <w:pPr>
        <w:pStyle w:val="ListParagraph"/>
        <w:ind w:left="1440"/>
      </w:pPr>
      <w:r>
        <w:t xml:space="preserve">He reviewed the S&amp;P 500 and YTD </w:t>
      </w:r>
      <w:r w:rsidR="007831A3">
        <w:t xml:space="preserve">Annual Returns </w:t>
      </w:r>
      <w:r>
        <w:t xml:space="preserve">being down -20 then -34.  No one anticipated this. </w:t>
      </w:r>
    </w:p>
    <w:p w14:paraId="20932232" w14:textId="77777777" w:rsidR="007831A3" w:rsidRDefault="007831A3" w:rsidP="00855421">
      <w:pPr>
        <w:pStyle w:val="ListParagraph"/>
        <w:ind w:left="1440"/>
      </w:pPr>
    </w:p>
    <w:p w14:paraId="5CB7FDC9" w14:textId="47DF6824" w:rsidR="007831A3" w:rsidRDefault="007725BD" w:rsidP="00855421">
      <w:pPr>
        <w:pStyle w:val="ListParagraph"/>
        <w:ind w:left="1440"/>
      </w:pPr>
      <w:r>
        <w:t xml:space="preserve">Art covered Holding Stocks and they will come </w:t>
      </w:r>
      <w:r w:rsidR="00223D8C">
        <w:t>back;</w:t>
      </w:r>
      <w:r>
        <w:t xml:space="preserve"> the big question is when.  To get back the returns it would require a 33% increase in one year.  The big impact on the economy will depend on the vaccination. </w:t>
      </w:r>
    </w:p>
    <w:p w14:paraId="037A9794" w14:textId="77777777" w:rsidR="007831A3" w:rsidRDefault="007831A3" w:rsidP="00855421">
      <w:pPr>
        <w:pStyle w:val="ListParagraph"/>
        <w:ind w:left="1440"/>
      </w:pPr>
    </w:p>
    <w:p w14:paraId="0C89C9AE" w14:textId="34EE12D6" w:rsidR="007831A3" w:rsidRDefault="007725BD" w:rsidP="00855421">
      <w:pPr>
        <w:pStyle w:val="ListParagraph"/>
        <w:ind w:left="1440"/>
      </w:pPr>
      <w:r>
        <w:t xml:space="preserve">Services are really getting hit hard and have </w:t>
      </w:r>
      <w:r w:rsidR="002924FC">
        <w:t>e</w:t>
      </w:r>
      <w:r>
        <w:t>ffect</w:t>
      </w:r>
      <w:r w:rsidR="00355911">
        <w:t>ed</w:t>
      </w:r>
      <w:r w:rsidR="00E54A17">
        <w:t xml:space="preserve"> </w:t>
      </w:r>
      <w:r>
        <w:t>March</w:t>
      </w:r>
      <w:r w:rsidR="00355911">
        <w:t xml:space="preserve"> results</w:t>
      </w:r>
      <w:r>
        <w:t>.  With regards to Global Equity Markets</w:t>
      </w:r>
      <w:r w:rsidR="00355911">
        <w:t>, t</w:t>
      </w:r>
      <w:r>
        <w:t xml:space="preserve">he dollar </w:t>
      </w:r>
      <w:r w:rsidR="00E54A17">
        <w:t>weakened</w:t>
      </w:r>
      <w:r>
        <w:t xml:space="preserve"> in 2019. </w:t>
      </w:r>
    </w:p>
    <w:p w14:paraId="401E48AA" w14:textId="77777777" w:rsidR="007831A3" w:rsidRDefault="007831A3" w:rsidP="00855421">
      <w:pPr>
        <w:pStyle w:val="ListParagraph"/>
        <w:ind w:left="1440"/>
      </w:pPr>
    </w:p>
    <w:p w14:paraId="2B3BEEC1" w14:textId="7BCC4039" w:rsidR="007831A3" w:rsidRDefault="007725BD" w:rsidP="00855421">
      <w:pPr>
        <w:pStyle w:val="ListParagraph"/>
        <w:ind w:left="1440"/>
      </w:pPr>
      <w:r>
        <w:t xml:space="preserve">In the U.S. and international </w:t>
      </w:r>
      <w:r w:rsidR="00223D8C">
        <w:t>equities,</w:t>
      </w:r>
      <w:r>
        <w:t xml:space="preserve"> the U.S went down 24%.  Fed rate is currently at or around 0 as well as the treasury and not looking to go up in the near future.  </w:t>
      </w:r>
      <w:r w:rsidR="003C76A1">
        <w:t xml:space="preserve">Banks earnings will go down. Treasury yields are currently at -1.67%.  </w:t>
      </w:r>
    </w:p>
    <w:p w14:paraId="6CBC4FB4" w14:textId="77777777" w:rsidR="007831A3" w:rsidRDefault="007831A3" w:rsidP="00855421">
      <w:pPr>
        <w:pStyle w:val="ListParagraph"/>
        <w:ind w:left="1440"/>
      </w:pPr>
    </w:p>
    <w:p w14:paraId="3FB7DC66" w14:textId="3A719382" w:rsidR="00855421" w:rsidRDefault="003C76A1" w:rsidP="00855421">
      <w:pPr>
        <w:pStyle w:val="ListParagraph"/>
        <w:ind w:left="1440"/>
      </w:pPr>
      <w:r>
        <w:t xml:space="preserve">Fixed income yields and returns, 30-year treasury did well at 25.80%.  Bonds that fall below are called “Fallen Angels”.  Asset class returns that were favored were the fixed income.  Net of Fees Performance Chart return was off </w:t>
      </w:r>
      <w:r w:rsidR="00355911">
        <w:t xml:space="preserve">ytd </w:t>
      </w:r>
      <w:r>
        <w:t>-15.06%.</w:t>
      </w:r>
      <w:r w:rsidR="00722058">
        <w:t xml:space="preserve"> Art continued to discuss the Town of Essex Fund Performance Report</w:t>
      </w:r>
      <w:r w:rsidR="00355911">
        <w:t>s</w:t>
      </w:r>
      <w:r w:rsidR="00722058">
        <w:t xml:space="preserve"> for the 1</w:t>
      </w:r>
      <w:r w:rsidR="0080088C">
        <w:t>Q</w:t>
      </w:r>
      <w:r w:rsidR="00722058">
        <w:t>2020</w:t>
      </w:r>
      <w:r w:rsidR="007831A3">
        <w:t xml:space="preserve"> and Daily as of April 10, 2020 Close.</w:t>
      </w:r>
      <w:r w:rsidR="00722058">
        <w:t xml:space="preserve"> </w:t>
      </w:r>
      <w:r w:rsidR="0018571B">
        <w:t>Art recommends no changes at this time.</w:t>
      </w:r>
    </w:p>
    <w:p w14:paraId="16A072F5" w14:textId="2466E69D" w:rsidR="0018571B" w:rsidRDefault="0018571B" w:rsidP="00855421">
      <w:pPr>
        <w:pStyle w:val="ListParagraph"/>
        <w:ind w:left="1440"/>
      </w:pPr>
    </w:p>
    <w:p w14:paraId="1AA9E510" w14:textId="2AF4B74D" w:rsidR="0018571B" w:rsidRDefault="0018571B" w:rsidP="00855421">
      <w:pPr>
        <w:pStyle w:val="ListParagraph"/>
        <w:ind w:left="1440"/>
      </w:pPr>
      <w:r>
        <w:t xml:space="preserve">Peter Decker asked if there were going to be any changes in the actuarial assumptions as far as crediting rates </w:t>
      </w:r>
      <w:r w:rsidR="00355911">
        <w:t>(</w:t>
      </w:r>
      <w:r>
        <w:t>just as a helpful thing</w:t>
      </w:r>
      <w:r w:rsidR="00355911">
        <w:t>)</w:t>
      </w:r>
      <w:r>
        <w:t xml:space="preserve"> and could the Board of Finance </w:t>
      </w:r>
      <w:r w:rsidR="00AD2629">
        <w:t>remain informed</w:t>
      </w:r>
      <w:r>
        <w:t xml:space="preserve">. </w:t>
      </w:r>
      <w:r w:rsidR="00AD2629">
        <w:t xml:space="preserve"> Art indicated that e</w:t>
      </w:r>
      <w:r>
        <w:t xml:space="preserve">very pension committee is thinking the same thing.  Our numbers are computed as of 6/30/20 for fiscal year.  Actuaries are still working very </w:t>
      </w:r>
      <w:r>
        <w:lastRenderedPageBreak/>
        <w:t>hard from home and he will reach out at the end of this quarter and get back to us as to the result of their findings.</w:t>
      </w:r>
    </w:p>
    <w:p w14:paraId="7F0C0A39" w14:textId="77777777" w:rsidR="0080088C" w:rsidRDefault="0080088C" w:rsidP="00855421">
      <w:pPr>
        <w:pStyle w:val="ListParagraph"/>
        <w:ind w:left="1440"/>
      </w:pPr>
    </w:p>
    <w:p w14:paraId="2A9F1B87" w14:textId="26096066" w:rsidR="00AD2629" w:rsidRDefault="00C164F1" w:rsidP="00C164F1">
      <w:pPr>
        <w:pStyle w:val="ListParagraph"/>
        <w:numPr>
          <w:ilvl w:val="0"/>
          <w:numId w:val="10"/>
        </w:numPr>
      </w:pPr>
      <w:r>
        <w:t>Discuss OPEB Trust Portfolio recommendations</w:t>
      </w:r>
      <w:r w:rsidR="00D656A6">
        <w:t xml:space="preserve"> </w:t>
      </w:r>
      <w:r w:rsidR="0080088C">
        <w:t>–</w:t>
      </w:r>
      <w:r w:rsidR="00D656A6">
        <w:t xml:space="preserve"> </w:t>
      </w:r>
      <w:r w:rsidR="0018571B">
        <w:t xml:space="preserve">Art asked the Retirement Board </w:t>
      </w:r>
      <w:r w:rsidR="00AD2629">
        <w:t xml:space="preserve">if they </w:t>
      </w:r>
      <w:r w:rsidR="0018571B">
        <w:t>wanted him to st</w:t>
      </w:r>
      <w:r w:rsidR="00355911">
        <w:t>ay on the call</w:t>
      </w:r>
      <w:r w:rsidR="0018571B">
        <w:t xml:space="preserve"> and discuss </w:t>
      </w:r>
      <w:r w:rsidR="00355911">
        <w:t xml:space="preserve">the </w:t>
      </w:r>
      <w:r w:rsidR="0018571B">
        <w:t>OPEB</w:t>
      </w:r>
      <w:r w:rsidR="00355911">
        <w:t xml:space="preserve"> Trust item</w:t>
      </w:r>
      <w:r w:rsidR="0018571B">
        <w:t xml:space="preserve"> that is on the agenda.  It was agreed </w:t>
      </w:r>
      <w:r w:rsidR="00355911">
        <w:t>it wasn’t necessary and</w:t>
      </w:r>
      <w:r w:rsidR="0018571B">
        <w:t xml:space="preserve"> we </w:t>
      </w:r>
      <w:r w:rsidR="0080088C">
        <w:t xml:space="preserve">will stay in touch with Art with </w:t>
      </w:r>
      <w:r w:rsidR="0018571B">
        <w:t>and get back to him.</w:t>
      </w:r>
      <w:r w:rsidR="0080088C">
        <w:t xml:space="preserve"> </w:t>
      </w:r>
    </w:p>
    <w:p w14:paraId="6E09B4AE" w14:textId="77777777" w:rsidR="00AD2629" w:rsidRDefault="00AD2629" w:rsidP="00AD2629">
      <w:pPr>
        <w:pStyle w:val="ListParagraph"/>
        <w:ind w:left="1440"/>
      </w:pPr>
    </w:p>
    <w:p w14:paraId="63BCA78A" w14:textId="6A5949DC" w:rsidR="00C164F1" w:rsidRDefault="00AD2629" w:rsidP="00AD2629">
      <w:pPr>
        <w:pStyle w:val="ListParagraph"/>
        <w:ind w:left="1440"/>
      </w:pPr>
      <w:r>
        <w:t>Kelly has b</w:t>
      </w:r>
      <w:r w:rsidR="0080088C">
        <w:t>een working o</w:t>
      </w:r>
      <w:r w:rsidR="00355911">
        <w:t>ff</w:t>
      </w:r>
      <w:r w:rsidR="0080088C">
        <w:t xml:space="preserve"> and o</w:t>
      </w:r>
      <w:r w:rsidR="00355911">
        <w:t xml:space="preserve">n the OPEP Trust </w:t>
      </w:r>
      <w:r w:rsidR="0080088C">
        <w:t xml:space="preserve">for </w:t>
      </w:r>
      <w:r w:rsidR="00EE78D9">
        <w:t>a while</w:t>
      </w:r>
      <w:r>
        <w:t xml:space="preserve"> and she suggests the </w:t>
      </w:r>
      <w:r w:rsidR="0080088C">
        <w:t xml:space="preserve">need to take the funds </w:t>
      </w:r>
      <w:r>
        <w:t xml:space="preserve">of approximately </w:t>
      </w:r>
      <w:r w:rsidR="0080088C">
        <w:t>$60K and get this moving</w:t>
      </w:r>
      <w:r>
        <w:t xml:space="preserve">. The Ordinance is place as well as the Trust.  She would like a </w:t>
      </w:r>
      <w:r w:rsidR="0080088C">
        <w:t xml:space="preserve">motion </w:t>
      </w:r>
      <w:r>
        <w:t xml:space="preserve">based on the HHIA Capital Market Assumptions (58/42) Allocation.  </w:t>
      </w:r>
    </w:p>
    <w:p w14:paraId="68504AD5" w14:textId="77777777" w:rsidR="00223D8C" w:rsidRDefault="00223D8C" w:rsidP="00AD2629">
      <w:pPr>
        <w:pStyle w:val="ListParagraph"/>
        <w:ind w:left="1440"/>
      </w:pPr>
    </w:p>
    <w:p w14:paraId="6F31C5A6" w14:textId="1B9C5CF3" w:rsidR="00223D8C" w:rsidRDefault="00643861" w:rsidP="00223D8C">
      <w:pPr>
        <w:ind w:left="1440"/>
        <w:rPr>
          <w:b/>
          <w:bCs/>
          <w:i/>
          <w:iCs/>
        </w:rPr>
      </w:pPr>
      <w:r w:rsidRPr="00643861">
        <w:rPr>
          <w:b/>
          <w:bCs/>
          <w:i/>
          <w:iCs/>
        </w:rPr>
        <w:t>Peter</w:t>
      </w:r>
      <w:r w:rsidR="00AD2629">
        <w:rPr>
          <w:b/>
          <w:bCs/>
          <w:i/>
          <w:iCs/>
        </w:rPr>
        <w:t xml:space="preserve"> Decker</w:t>
      </w:r>
      <w:r w:rsidRPr="00643861">
        <w:rPr>
          <w:b/>
          <w:bCs/>
          <w:i/>
          <w:iCs/>
        </w:rPr>
        <w:t xml:space="preserve"> made a motion</w:t>
      </w:r>
      <w:r w:rsidR="00AD2629">
        <w:rPr>
          <w:b/>
          <w:bCs/>
          <w:i/>
          <w:iCs/>
        </w:rPr>
        <w:t xml:space="preserve"> that Town of Essex </w:t>
      </w:r>
      <w:r w:rsidRPr="00643861">
        <w:rPr>
          <w:b/>
          <w:bCs/>
          <w:i/>
          <w:iCs/>
        </w:rPr>
        <w:t xml:space="preserve">follow through on recommendations to establish the account and </w:t>
      </w:r>
      <w:r w:rsidR="00AD2629">
        <w:rPr>
          <w:b/>
          <w:bCs/>
          <w:i/>
          <w:iCs/>
        </w:rPr>
        <w:t>to appoint</w:t>
      </w:r>
      <w:r w:rsidR="00223D8C">
        <w:rPr>
          <w:b/>
          <w:bCs/>
          <w:i/>
          <w:iCs/>
        </w:rPr>
        <w:t xml:space="preserve"> an</w:t>
      </w:r>
      <w:r w:rsidRPr="00643861">
        <w:rPr>
          <w:b/>
          <w:bCs/>
          <w:i/>
          <w:iCs/>
        </w:rPr>
        <w:t xml:space="preserve"> </w:t>
      </w:r>
      <w:r w:rsidR="007831A3" w:rsidRPr="00643861">
        <w:rPr>
          <w:b/>
          <w:bCs/>
          <w:i/>
          <w:iCs/>
        </w:rPr>
        <w:t>incumbent</w:t>
      </w:r>
      <w:r w:rsidRPr="00643861">
        <w:rPr>
          <w:b/>
          <w:bCs/>
          <w:i/>
          <w:iCs/>
        </w:rPr>
        <w:t xml:space="preserve"> manager and consultant, </w:t>
      </w:r>
      <w:r w:rsidR="00EE78D9" w:rsidRPr="00643861">
        <w:rPr>
          <w:b/>
          <w:bCs/>
          <w:i/>
          <w:iCs/>
        </w:rPr>
        <w:t>seconded by</w:t>
      </w:r>
      <w:r w:rsidRPr="00643861">
        <w:rPr>
          <w:b/>
          <w:bCs/>
          <w:i/>
          <w:iCs/>
        </w:rPr>
        <w:t xml:space="preserve"> M</w:t>
      </w:r>
      <w:r w:rsidR="007831A3">
        <w:rPr>
          <w:b/>
          <w:bCs/>
          <w:i/>
          <w:iCs/>
        </w:rPr>
        <w:t>ary-</w:t>
      </w:r>
      <w:r w:rsidRPr="00643861">
        <w:rPr>
          <w:b/>
          <w:bCs/>
          <w:i/>
          <w:iCs/>
        </w:rPr>
        <w:t>L</w:t>
      </w:r>
      <w:r w:rsidR="007831A3">
        <w:rPr>
          <w:b/>
          <w:bCs/>
          <w:i/>
          <w:iCs/>
        </w:rPr>
        <w:t xml:space="preserve">ouise </w:t>
      </w:r>
      <w:r w:rsidRPr="00643861">
        <w:rPr>
          <w:b/>
          <w:bCs/>
          <w:i/>
          <w:iCs/>
        </w:rPr>
        <w:t>P</w:t>
      </w:r>
      <w:r w:rsidR="007831A3">
        <w:rPr>
          <w:b/>
          <w:bCs/>
          <w:i/>
          <w:iCs/>
        </w:rPr>
        <w:t>olo</w:t>
      </w:r>
      <w:r w:rsidRPr="00643861">
        <w:rPr>
          <w:b/>
          <w:bCs/>
          <w:i/>
          <w:iCs/>
        </w:rPr>
        <w:t>.  Passed.  Motion carried.</w:t>
      </w:r>
    </w:p>
    <w:p w14:paraId="58A68D93" w14:textId="77777777" w:rsidR="00223D8C" w:rsidRPr="00643861" w:rsidRDefault="00223D8C" w:rsidP="00223D8C">
      <w:pPr>
        <w:ind w:left="1440"/>
        <w:rPr>
          <w:b/>
          <w:bCs/>
          <w:i/>
          <w:iCs/>
        </w:rPr>
      </w:pPr>
    </w:p>
    <w:p w14:paraId="3FA6B612" w14:textId="04B159F4" w:rsidR="00C164F1" w:rsidRDefault="00C164F1" w:rsidP="00C164F1">
      <w:pPr>
        <w:pStyle w:val="ListParagraph"/>
        <w:numPr>
          <w:ilvl w:val="0"/>
          <w:numId w:val="10"/>
        </w:numPr>
      </w:pPr>
      <w:r>
        <w:t>Application to Initiate Benefits</w:t>
      </w:r>
      <w:r w:rsidR="00D656A6">
        <w:t xml:space="preserve"> – B. Imbriglio </w:t>
      </w:r>
      <w:r w:rsidR="007831A3">
        <w:t xml:space="preserve"> (</w:t>
      </w:r>
      <w:r w:rsidR="00AD2629">
        <w:t xml:space="preserve">EES </w:t>
      </w:r>
      <w:r w:rsidR="007831A3">
        <w:t xml:space="preserve">employee) </w:t>
      </w:r>
      <w:r w:rsidR="00643861">
        <w:t>– she qualifies for the normal retirement effective in February</w:t>
      </w:r>
      <w:r w:rsidR="00AD2629">
        <w:t xml:space="preserve"> and </w:t>
      </w:r>
      <w:r w:rsidR="00355911">
        <w:t xml:space="preserve">is </w:t>
      </w:r>
      <w:r w:rsidR="00AD2629">
        <w:t>past the normal retirement age</w:t>
      </w:r>
      <w:r w:rsidR="00643861">
        <w:t xml:space="preserve">.  </w:t>
      </w:r>
      <w:r w:rsidR="00AD2629">
        <w:t xml:space="preserve">It is very straight forward and </w:t>
      </w:r>
      <w:r w:rsidR="00643861">
        <w:t xml:space="preserve">Kelly </w:t>
      </w:r>
      <w:r w:rsidR="00355911">
        <w:t>is requesting this</w:t>
      </w:r>
      <w:r w:rsidR="00643861">
        <w:t xml:space="preserve"> approval.</w:t>
      </w:r>
    </w:p>
    <w:p w14:paraId="5581307B" w14:textId="77777777" w:rsidR="00223D8C" w:rsidRDefault="00223D8C" w:rsidP="00223D8C">
      <w:pPr>
        <w:pStyle w:val="ListParagraph"/>
        <w:ind w:left="1440"/>
      </w:pPr>
    </w:p>
    <w:p w14:paraId="7B7E184C" w14:textId="241BB8D8" w:rsidR="00643861" w:rsidRDefault="00643861" w:rsidP="00643861">
      <w:pPr>
        <w:pStyle w:val="ListParagraph"/>
        <w:ind w:left="1440"/>
      </w:pPr>
    </w:p>
    <w:p w14:paraId="79ADC49C" w14:textId="63AADDAB" w:rsidR="00223D8C" w:rsidRDefault="00643861" w:rsidP="00355911">
      <w:pPr>
        <w:pStyle w:val="ListParagraph"/>
        <w:ind w:left="1440"/>
        <w:rPr>
          <w:b/>
          <w:bCs/>
          <w:i/>
          <w:iCs/>
        </w:rPr>
      </w:pPr>
      <w:r w:rsidRPr="00643861">
        <w:rPr>
          <w:b/>
          <w:bCs/>
          <w:i/>
          <w:iCs/>
        </w:rPr>
        <w:t xml:space="preserve">Ellen </w:t>
      </w:r>
      <w:r w:rsidR="00AD2629">
        <w:rPr>
          <w:b/>
          <w:bCs/>
          <w:i/>
          <w:iCs/>
        </w:rPr>
        <w:t xml:space="preserve">Whaley-Wexler </w:t>
      </w:r>
      <w:r w:rsidRPr="00643861">
        <w:rPr>
          <w:b/>
          <w:bCs/>
          <w:i/>
          <w:iCs/>
        </w:rPr>
        <w:t>m</w:t>
      </w:r>
      <w:r w:rsidR="00603808">
        <w:rPr>
          <w:b/>
          <w:bCs/>
          <w:i/>
          <w:iCs/>
        </w:rPr>
        <w:t>ade</w:t>
      </w:r>
      <w:r w:rsidRPr="00643861">
        <w:rPr>
          <w:b/>
          <w:bCs/>
          <w:i/>
          <w:iCs/>
        </w:rPr>
        <w:t xml:space="preserve"> a motion</w:t>
      </w:r>
      <w:r w:rsidR="00AD2629">
        <w:rPr>
          <w:b/>
          <w:bCs/>
          <w:i/>
          <w:iCs/>
        </w:rPr>
        <w:t xml:space="preserve"> that the Retirement Board</w:t>
      </w:r>
      <w:r w:rsidRPr="00643861">
        <w:rPr>
          <w:b/>
          <w:bCs/>
          <w:i/>
          <w:iCs/>
        </w:rPr>
        <w:t xml:space="preserve"> </w:t>
      </w:r>
      <w:r w:rsidR="00355911">
        <w:rPr>
          <w:b/>
          <w:bCs/>
          <w:i/>
          <w:iCs/>
        </w:rPr>
        <w:t>(</w:t>
      </w:r>
      <w:r w:rsidRPr="00643861">
        <w:rPr>
          <w:b/>
          <w:bCs/>
          <w:i/>
          <w:iCs/>
        </w:rPr>
        <w:t>based on the Town</w:t>
      </w:r>
      <w:r w:rsidR="00AD2629">
        <w:rPr>
          <w:b/>
          <w:bCs/>
          <w:i/>
          <w:iCs/>
        </w:rPr>
        <w:t>’s</w:t>
      </w:r>
      <w:r w:rsidRPr="00643861">
        <w:rPr>
          <w:b/>
          <w:bCs/>
          <w:i/>
          <w:iCs/>
        </w:rPr>
        <w:t xml:space="preserve"> financ</w:t>
      </w:r>
      <w:r w:rsidR="00AD2629">
        <w:rPr>
          <w:b/>
          <w:bCs/>
          <w:i/>
          <w:iCs/>
        </w:rPr>
        <w:t>e director review</w:t>
      </w:r>
      <w:r w:rsidR="00355911">
        <w:rPr>
          <w:b/>
          <w:bCs/>
          <w:i/>
          <w:iCs/>
        </w:rPr>
        <w:t>)</w:t>
      </w:r>
      <w:r w:rsidR="00AD2629">
        <w:rPr>
          <w:b/>
          <w:bCs/>
          <w:i/>
          <w:iCs/>
        </w:rPr>
        <w:t xml:space="preserve"> </w:t>
      </w:r>
      <w:r w:rsidRPr="00643861">
        <w:rPr>
          <w:b/>
          <w:bCs/>
          <w:i/>
          <w:iCs/>
        </w:rPr>
        <w:t>to approve the request for benefits, seconded by Stacia Libby, Passed.  Motion carried.</w:t>
      </w:r>
    </w:p>
    <w:p w14:paraId="521BBE89" w14:textId="6E1A153D" w:rsidR="00223D8C" w:rsidRPr="00223D8C" w:rsidRDefault="00223D8C" w:rsidP="00223D8C">
      <w:pPr>
        <w:rPr>
          <w:b/>
          <w:bCs/>
          <w:i/>
          <w:iCs/>
        </w:rPr>
      </w:pPr>
      <w:r w:rsidRPr="00223D8C">
        <w:rPr>
          <w:b/>
          <w:bCs/>
          <w:i/>
          <w:iCs/>
        </w:rPr>
        <w:t xml:space="preserve"> </w:t>
      </w:r>
    </w:p>
    <w:p w14:paraId="724381AF" w14:textId="5E0237C5" w:rsidR="00223D8C" w:rsidRDefault="00C164F1" w:rsidP="004610BF">
      <w:pPr>
        <w:pStyle w:val="ListParagraph"/>
        <w:numPr>
          <w:ilvl w:val="0"/>
          <w:numId w:val="10"/>
        </w:numPr>
      </w:pPr>
      <w:r>
        <w:t>Discuss H&amp;H Contract Going Forward</w:t>
      </w:r>
      <w:r w:rsidR="00643861">
        <w:t xml:space="preserve"> – </w:t>
      </w:r>
      <w:r w:rsidR="00730493">
        <w:t>We have used H&amp;H for our combined pension services</w:t>
      </w:r>
      <w:r w:rsidR="007C0ACA">
        <w:t xml:space="preserve"> (investment manager, benefits administration and actuarial services)</w:t>
      </w:r>
      <w:r w:rsidR="00730493">
        <w:t xml:space="preserve"> for six years.  The Town does not have a re-bidding requirement </w:t>
      </w:r>
      <w:r w:rsidR="007C0ACA">
        <w:t xml:space="preserve">however, </w:t>
      </w:r>
      <w:r w:rsidR="00643861">
        <w:t xml:space="preserve">Ellen </w:t>
      </w:r>
      <w:r w:rsidR="007C0ACA">
        <w:t xml:space="preserve">has tasked </w:t>
      </w:r>
      <w:r w:rsidR="00292911">
        <w:t xml:space="preserve">Stacia and Kelly </w:t>
      </w:r>
      <w:r w:rsidR="007C0ACA">
        <w:t xml:space="preserve">to discuss our option to go out to bid or remain with H&amp;H </w:t>
      </w:r>
      <w:r w:rsidR="00AD2629">
        <w:t xml:space="preserve">with the </w:t>
      </w:r>
      <w:r w:rsidR="00643861">
        <w:t>Board of Selectmen</w:t>
      </w:r>
      <w:r w:rsidR="007C0ACA">
        <w:t xml:space="preserve">.  Ellen polled the retirement board members to receive their input. </w:t>
      </w:r>
      <w:r w:rsidR="00643861">
        <w:t xml:space="preserve"> </w:t>
      </w:r>
      <w:r w:rsidR="00223D8C">
        <w:t>Stacia Libby indicated she’s been very satisfied with the reports they’ve presented a</w:t>
      </w:r>
      <w:r w:rsidR="00355911">
        <w:t>long with</w:t>
      </w:r>
      <w:r w:rsidR="00223D8C">
        <w:t xml:space="preserve"> Kelly’s input. Ethan Goller also stated he has been pleased with their work.  </w:t>
      </w:r>
      <w:r w:rsidR="00643861">
        <w:t xml:space="preserve">Ellen would like full transparency and seek their comments and keep the contract in place with H&amp;H.  </w:t>
      </w:r>
      <w:r w:rsidR="00223D8C">
        <w:t>Mary-Louise Polo asked if we were going to get a contract increase this year</w:t>
      </w:r>
      <w:r w:rsidR="00355911">
        <w:t xml:space="preserve">. </w:t>
      </w:r>
      <w:r w:rsidR="00223D8C">
        <w:t xml:space="preserve"> Kelly indicated we could ask for a new contract and pricing. Stacia and Kelly will seek </w:t>
      </w:r>
      <w:r w:rsidR="00355911">
        <w:t xml:space="preserve">BOS </w:t>
      </w:r>
      <w:r w:rsidR="00223D8C">
        <w:t>comments at tomorrow’s BOS meeting</w:t>
      </w:r>
      <w:r w:rsidR="00355911">
        <w:t>, a</w:t>
      </w:r>
      <w:r w:rsidR="00223D8C">
        <w:t xml:space="preserve">s well </w:t>
      </w:r>
      <w:r w:rsidR="00355911">
        <w:t>as</w:t>
      </w:r>
      <w:r w:rsidR="007C0ACA">
        <w:t xml:space="preserve"> reach out to Attorney Bruce </w:t>
      </w:r>
      <w:r w:rsidR="007C0ACA">
        <w:lastRenderedPageBreak/>
        <w:t xml:space="preserve">Barth regarding </w:t>
      </w:r>
      <w:r w:rsidR="00223D8C">
        <w:t xml:space="preserve">any risks </w:t>
      </w:r>
      <w:r w:rsidR="007C0ACA">
        <w:t xml:space="preserve">to the Town continuing the </w:t>
      </w:r>
      <w:r w:rsidR="00563F6D">
        <w:t xml:space="preserve">relationship </w:t>
      </w:r>
      <w:r w:rsidR="00223D8C">
        <w:t>with an expired contract.</w:t>
      </w:r>
    </w:p>
    <w:p w14:paraId="71EBFC71" w14:textId="77777777" w:rsidR="00843639" w:rsidRPr="00F54A4C" w:rsidRDefault="00843639" w:rsidP="00843639">
      <w:pPr>
        <w:rPr>
          <w:b/>
          <w:u w:val="single"/>
        </w:rPr>
      </w:pPr>
      <w:r w:rsidRPr="00F54A4C">
        <w:rPr>
          <w:b/>
          <w:u w:val="single"/>
        </w:rPr>
        <w:t>Adjournment:</w:t>
      </w:r>
    </w:p>
    <w:p w14:paraId="1463AE32" w14:textId="12346131" w:rsidR="00895774" w:rsidRDefault="000A2150" w:rsidP="00843639">
      <w:pPr>
        <w:rPr>
          <w:b/>
          <w:i/>
        </w:rPr>
      </w:pPr>
      <w:r w:rsidRPr="00F54A4C">
        <w:rPr>
          <w:b/>
          <w:i/>
        </w:rPr>
        <w:t>Ellen Whaley-Wexler motion</w:t>
      </w:r>
      <w:r w:rsidR="00223D8C">
        <w:rPr>
          <w:b/>
          <w:i/>
        </w:rPr>
        <w:t>ed</w:t>
      </w:r>
      <w:r w:rsidRPr="00F54A4C">
        <w:rPr>
          <w:b/>
          <w:i/>
        </w:rPr>
        <w:t xml:space="preserve"> to </w:t>
      </w:r>
      <w:r w:rsidR="00795DBB" w:rsidRPr="00F54A4C">
        <w:rPr>
          <w:b/>
          <w:i/>
        </w:rPr>
        <w:t>adjourne</w:t>
      </w:r>
      <w:r w:rsidRPr="00F54A4C">
        <w:rPr>
          <w:b/>
          <w:i/>
        </w:rPr>
        <w:t>d</w:t>
      </w:r>
      <w:r w:rsidR="00795DBB" w:rsidRPr="00F54A4C">
        <w:rPr>
          <w:b/>
          <w:i/>
        </w:rPr>
        <w:t xml:space="preserve"> at </w:t>
      </w:r>
      <w:r w:rsidR="00292911">
        <w:rPr>
          <w:b/>
          <w:i/>
        </w:rPr>
        <w:t>7:00</w:t>
      </w:r>
      <w:r w:rsidR="00C164F1">
        <w:rPr>
          <w:b/>
          <w:i/>
        </w:rPr>
        <w:t xml:space="preserve"> </w:t>
      </w:r>
      <w:r w:rsidR="00795DBB" w:rsidRPr="00F54A4C">
        <w:rPr>
          <w:b/>
          <w:i/>
        </w:rPr>
        <w:t xml:space="preserve">p.m. seconded by </w:t>
      </w:r>
      <w:r w:rsidR="00EE78D9">
        <w:rPr>
          <w:b/>
          <w:i/>
        </w:rPr>
        <w:t>Mary-Louise Polo</w:t>
      </w:r>
      <w:r w:rsidRPr="00F54A4C">
        <w:rPr>
          <w:b/>
          <w:i/>
        </w:rPr>
        <w:t>.  Passed.  Motion carried.</w:t>
      </w:r>
    </w:p>
    <w:p w14:paraId="15A51E73" w14:textId="7A8DD686" w:rsidR="00223D8C" w:rsidRDefault="00223D8C" w:rsidP="00843639">
      <w:pPr>
        <w:rPr>
          <w:b/>
          <w:i/>
        </w:rPr>
      </w:pPr>
    </w:p>
    <w:p w14:paraId="2E6BCE17" w14:textId="77777777" w:rsidR="00223D8C" w:rsidRDefault="00223D8C" w:rsidP="00843639">
      <w:pPr>
        <w:rPr>
          <w:b/>
          <w:i/>
        </w:rPr>
      </w:pPr>
    </w:p>
    <w:p w14:paraId="4F1E6F5B" w14:textId="77777777" w:rsidR="00895774" w:rsidRPr="00895774" w:rsidRDefault="00895774" w:rsidP="00895774">
      <w:pPr>
        <w:spacing w:after="0" w:line="240" w:lineRule="auto"/>
      </w:pPr>
      <w:r w:rsidRPr="00895774">
        <w:t>Respectfully submitted,</w:t>
      </w:r>
    </w:p>
    <w:p w14:paraId="5DA2E2EE" w14:textId="77777777" w:rsidR="00895774" w:rsidRPr="00895774" w:rsidRDefault="00895774" w:rsidP="00895774">
      <w:pPr>
        <w:spacing w:after="0" w:line="240" w:lineRule="auto"/>
      </w:pPr>
    </w:p>
    <w:p w14:paraId="4CE89B61" w14:textId="77777777" w:rsidR="00895774" w:rsidRPr="00895774" w:rsidRDefault="00895774" w:rsidP="00895774">
      <w:pPr>
        <w:spacing w:after="0" w:line="240" w:lineRule="auto"/>
      </w:pPr>
      <w:r w:rsidRPr="00895774">
        <w:t>Yvonne Roziak</w:t>
      </w:r>
    </w:p>
    <w:p w14:paraId="129DA6B1" w14:textId="77777777" w:rsidR="00895774" w:rsidRDefault="00895774" w:rsidP="00895774">
      <w:pPr>
        <w:spacing w:after="0" w:line="240" w:lineRule="auto"/>
      </w:pPr>
      <w:r w:rsidRPr="00895774">
        <w:t>Recording Secretary</w:t>
      </w:r>
    </w:p>
    <w:p w14:paraId="45108E98" w14:textId="77777777" w:rsidR="000A5990" w:rsidRDefault="000A5990" w:rsidP="00895774">
      <w:pPr>
        <w:spacing w:after="0" w:line="240" w:lineRule="auto"/>
      </w:pPr>
    </w:p>
    <w:p w14:paraId="273B4333" w14:textId="77777777" w:rsidR="000A5990" w:rsidRDefault="000A5990" w:rsidP="00895774">
      <w:pPr>
        <w:spacing w:after="0" w:line="240" w:lineRule="auto"/>
      </w:pPr>
    </w:p>
    <w:p w14:paraId="0900C7BF" w14:textId="759B95F9" w:rsidR="00DD09E2" w:rsidRPr="00895774" w:rsidRDefault="00DD09E2" w:rsidP="00895774">
      <w:pPr>
        <w:spacing w:after="0" w:line="240" w:lineRule="auto"/>
      </w:pPr>
    </w:p>
    <w:sectPr w:rsidR="00DD09E2" w:rsidRPr="0089577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56BD4" w14:textId="77777777" w:rsidR="00801C51" w:rsidRDefault="00801C51" w:rsidP="00241A99">
      <w:pPr>
        <w:spacing w:after="0" w:line="240" w:lineRule="auto"/>
      </w:pPr>
      <w:r>
        <w:separator/>
      </w:r>
    </w:p>
  </w:endnote>
  <w:endnote w:type="continuationSeparator" w:id="0">
    <w:p w14:paraId="40BAC9E7" w14:textId="77777777" w:rsidR="00801C51" w:rsidRDefault="00801C51" w:rsidP="00241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2A958" w14:textId="77777777" w:rsidR="007831A3" w:rsidRDefault="007831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408190"/>
      <w:docPartObj>
        <w:docPartGallery w:val="Page Numbers (Bottom of Page)"/>
        <w:docPartUnique/>
      </w:docPartObj>
    </w:sdtPr>
    <w:sdtEndPr>
      <w:rPr>
        <w:noProof/>
      </w:rPr>
    </w:sdtEndPr>
    <w:sdtContent>
      <w:p w14:paraId="2134907F" w14:textId="77777777" w:rsidR="00D35166" w:rsidRDefault="00D35166">
        <w:pPr>
          <w:pStyle w:val="Footer"/>
          <w:jc w:val="center"/>
        </w:pPr>
        <w:r>
          <w:fldChar w:fldCharType="begin"/>
        </w:r>
        <w:r>
          <w:instrText xml:space="preserve"> PAGE   \* MERGEFORMAT </w:instrText>
        </w:r>
        <w:r>
          <w:fldChar w:fldCharType="separate"/>
        </w:r>
        <w:r w:rsidR="00FB25C3">
          <w:rPr>
            <w:noProof/>
          </w:rPr>
          <w:t>2</w:t>
        </w:r>
        <w:r>
          <w:rPr>
            <w:noProof/>
          </w:rPr>
          <w:fldChar w:fldCharType="end"/>
        </w:r>
      </w:p>
    </w:sdtContent>
  </w:sdt>
  <w:p w14:paraId="789809E3" w14:textId="77777777" w:rsidR="00241A99" w:rsidRDefault="00241A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8B1B5" w14:textId="77777777" w:rsidR="007831A3" w:rsidRDefault="00783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7D503" w14:textId="77777777" w:rsidR="00801C51" w:rsidRDefault="00801C51" w:rsidP="00241A99">
      <w:pPr>
        <w:spacing w:after="0" w:line="240" w:lineRule="auto"/>
      </w:pPr>
      <w:r>
        <w:separator/>
      </w:r>
    </w:p>
  </w:footnote>
  <w:footnote w:type="continuationSeparator" w:id="0">
    <w:p w14:paraId="0D20EA3C" w14:textId="77777777" w:rsidR="00801C51" w:rsidRDefault="00801C51" w:rsidP="00241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3AB60" w14:textId="77777777" w:rsidR="007831A3" w:rsidRDefault="007831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0DF8B" w14:textId="5D350528" w:rsidR="00190A3E" w:rsidRPr="0045293C" w:rsidRDefault="008C6E6F">
    <w:pPr>
      <w:pStyle w:val="Header"/>
      <w:rPr>
        <w:i/>
        <w:iCs/>
      </w:rPr>
    </w:pPr>
    <w:sdt>
      <w:sdtPr>
        <w:id w:val="321477860"/>
        <w:docPartObj>
          <w:docPartGallery w:val="Watermarks"/>
          <w:docPartUnique/>
        </w:docPartObj>
      </w:sdtPr>
      <w:sdtContent>
        <w:r>
          <w:rPr>
            <w:noProof/>
          </w:rPr>
          <w:pict w14:anchorId="43712E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6"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F476C">
      <w:t xml:space="preserve"> </w:t>
    </w:r>
    <w:r w:rsidR="00BF476C" w:rsidRPr="0045293C">
      <w:rPr>
        <w:i/>
        <w:iCs/>
      </w:rPr>
      <w:t>Minutes not yet approved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8B20C" w14:textId="77777777" w:rsidR="007831A3" w:rsidRDefault="00783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A3F1A"/>
    <w:multiLevelType w:val="hybridMultilevel"/>
    <w:tmpl w:val="DF44C434"/>
    <w:lvl w:ilvl="0" w:tplc="67D840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A7302F"/>
    <w:multiLevelType w:val="hybridMultilevel"/>
    <w:tmpl w:val="6A58533A"/>
    <w:lvl w:ilvl="0" w:tplc="355C8214">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727569"/>
    <w:multiLevelType w:val="hybridMultilevel"/>
    <w:tmpl w:val="B5F0587C"/>
    <w:lvl w:ilvl="0" w:tplc="8A50A7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252CA5"/>
    <w:multiLevelType w:val="hybridMultilevel"/>
    <w:tmpl w:val="000045BE"/>
    <w:lvl w:ilvl="0" w:tplc="2E98C8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9E78E6"/>
    <w:multiLevelType w:val="hybridMultilevel"/>
    <w:tmpl w:val="AF2C9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4874B3"/>
    <w:multiLevelType w:val="hybridMultilevel"/>
    <w:tmpl w:val="00CCDD9C"/>
    <w:lvl w:ilvl="0" w:tplc="E06E93C8">
      <w:start w:val="1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21D6432"/>
    <w:multiLevelType w:val="hybridMultilevel"/>
    <w:tmpl w:val="5BBCD8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B21538"/>
    <w:multiLevelType w:val="hybridMultilevel"/>
    <w:tmpl w:val="4EAC9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8376056"/>
    <w:multiLevelType w:val="hybridMultilevel"/>
    <w:tmpl w:val="DB10A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CE5C65"/>
    <w:multiLevelType w:val="hybridMultilevel"/>
    <w:tmpl w:val="9FFABC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7"/>
  </w:num>
  <w:num w:numId="5">
    <w:abstractNumId w:val="8"/>
  </w:num>
  <w:num w:numId="6">
    <w:abstractNumId w:val="6"/>
  </w:num>
  <w:num w:numId="7">
    <w:abstractNumId w:val="2"/>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7"/>
    <o:shapelayout v:ext="edit">
      <o:idmap v:ext="edit" data="6"/>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F75"/>
    <w:rsid w:val="00000A52"/>
    <w:rsid w:val="00005F67"/>
    <w:rsid w:val="0001372F"/>
    <w:rsid w:val="00024A4E"/>
    <w:rsid w:val="00042532"/>
    <w:rsid w:val="000A2150"/>
    <w:rsid w:val="000A2685"/>
    <w:rsid w:val="000A5990"/>
    <w:rsid w:val="000B7CC4"/>
    <w:rsid w:val="0012159B"/>
    <w:rsid w:val="00121FDF"/>
    <w:rsid w:val="00167708"/>
    <w:rsid w:val="0018571B"/>
    <w:rsid w:val="00190A3E"/>
    <w:rsid w:val="00197849"/>
    <w:rsid w:val="001B2426"/>
    <w:rsid w:val="001D6056"/>
    <w:rsid w:val="001D77A5"/>
    <w:rsid w:val="001F0936"/>
    <w:rsid w:val="00221D1A"/>
    <w:rsid w:val="002228B9"/>
    <w:rsid w:val="00223D8C"/>
    <w:rsid w:val="00241A99"/>
    <w:rsid w:val="00251D30"/>
    <w:rsid w:val="002812F8"/>
    <w:rsid w:val="002924FC"/>
    <w:rsid w:val="00292911"/>
    <w:rsid w:val="002A3831"/>
    <w:rsid w:val="002B1C77"/>
    <w:rsid w:val="002F3F8F"/>
    <w:rsid w:val="002F7C13"/>
    <w:rsid w:val="003229A4"/>
    <w:rsid w:val="0033324F"/>
    <w:rsid w:val="00355911"/>
    <w:rsid w:val="00364495"/>
    <w:rsid w:val="00373721"/>
    <w:rsid w:val="00385E2C"/>
    <w:rsid w:val="003868CA"/>
    <w:rsid w:val="003A155E"/>
    <w:rsid w:val="003A3B35"/>
    <w:rsid w:val="003C53AE"/>
    <w:rsid w:val="003C76A1"/>
    <w:rsid w:val="003E0C6A"/>
    <w:rsid w:val="003E579B"/>
    <w:rsid w:val="0045293C"/>
    <w:rsid w:val="00453B84"/>
    <w:rsid w:val="00457328"/>
    <w:rsid w:val="00460057"/>
    <w:rsid w:val="004610BF"/>
    <w:rsid w:val="00461FB2"/>
    <w:rsid w:val="00477103"/>
    <w:rsid w:val="0049797D"/>
    <w:rsid w:val="004D3E90"/>
    <w:rsid w:val="00504ACF"/>
    <w:rsid w:val="0052211E"/>
    <w:rsid w:val="00545ECF"/>
    <w:rsid w:val="00556276"/>
    <w:rsid w:val="00563F6D"/>
    <w:rsid w:val="005777A4"/>
    <w:rsid w:val="00585F6B"/>
    <w:rsid w:val="005B3B71"/>
    <w:rsid w:val="005D1FFB"/>
    <w:rsid w:val="005D3AC0"/>
    <w:rsid w:val="005D4CE6"/>
    <w:rsid w:val="005E43ED"/>
    <w:rsid w:val="005E6514"/>
    <w:rsid w:val="005F7F9C"/>
    <w:rsid w:val="00603808"/>
    <w:rsid w:val="00623827"/>
    <w:rsid w:val="00643861"/>
    <w:rsid w:val="00647A71"/>
    <w:rsid w:val="00690E29"/>
    <w:rsid w:val="006A71E2"/>
    <w:rsid w:val="006C5F96"/>
    <w:rsid w:val="006F72F7"/>
    <w:rsid w:val="00722058"/>
    <w:rsid w:val="00724D92"/>
    <w:rsid w:val="00730493"/>
    <w:rsid w:val="00760BCC"/>
    <w:rsid w:val="00761D40"/>
    <w:rsid w:val="007652C5"/>
    <w:rsid w:val="007655CE"/>
    <w:rsid w:val="007725BD"/>
    <w:rsid w:val="007831A3"/>
    <w:rsid w:val="007932B0"/>
    <w:rsid w:val="00794878"/>
    <w:rsid w:val="00795DBB"/>
    <w:rsid w:val="007C0ACA"/>
    <w:rsid w:val="007E0B69"/>
    <w:rsid w:val="0080088C"/>
    <w:rsid w:val="00801C51"/>
    <w:rsid w:val="00817231"/>
    <w:rsid w:val="00843639"/>
    <w:rsid w:val="00855421"/>
    <w:rsid w:val="00874634"/>
    <w:rsid w:val="00895774"/>
    <w:rsid w:val="008B30E4"/>
    <w:rsid w:val="008C2B7B"/>
    <w:rsid w:val="008C6E6F"/>
    <w:rsid w:val="009039AD"/>
    <w:rsid w:val="00904EC2"/>
    <w:rsid w:val="009200AA"/>
    <w:rsid w:val="00925D15"/>
    <w:rsid w:val="009365F8"/>
    <w:rsid w:val="009B3948"/>
    <w:rsid w:val="009C3FCC"/>
    <w:rsid w:val="009D22DF"/>
    <w:rsid w:val="00A112B9"/>
    <w:rsid w:val="00A40336"/>
    <w:rsid w:val="00A53B9C"/>
    <w:rsid w:val="00A64070"/>
    <w:rsid w:val="00A6481A"/>
    <w:rsid w:val="00AA6EBE"/>
    <w:rsid w:val="00AC40A6"/>
    <w:rsid w:val="00AC5589"/>
    <w:rsid w:val="00AD2629"/>
    <w:rsid w:val="00AE6B37"/>
    <w:rsid w:val="00AE7E6B"/>
    <w:rsid w:val="00B221C1"/>
    <w:rsid w:val="00B23024"/>
    <w:rsid w:val="00B31360"/>
    <w:rsid w:val="00B51076"/>
    <w:rsid w:val="00BE1F75"/>
    <w:rsid w:val="00BF476C"/>
    <w:rsid w:val="00C05467"/>
    <w:rsid w:val="00C164F1"/>
    <w:rsid w:val="00C650B3"/>
    <w:rsid w:val="00C7096D"/>
    <w:rsid w:val="00C87966"/>
    <w:rsid w:val="00CB6AC8"/>
    <w:rsid w:val="00CD3D23"/>
    <w:rsid w:val="00CE7BA8"/>
    <w:rsid w:val="00CF0B57"/>
    <w:rsid w:val="00D25502"/>
    <w:rsid w:val="00D35166"/>
    <w:rsid w:val="00D45155"/>
    <w:rsid w:val="00D63738"/>
    <w:rsid w:val="00D656A6"/>
    <w:rsid w:val="00D769EA"/>
    <w:rsid w:val="00DC5F74"/>
    <w:rsid w:val="00DD09E2"/>
    <w:rsid w:val="00DD520F"/>
    <w:rsid w:val="00DE4AB4"/>
    <w:rsid w:val="00DE6DBF"/>
    <w:rsid w:val="00E02237"/>
    <w:rsid w:val="00E056C2"/>
    <w:rsid w:val="00E15BB4"/>
    <w:rsid w:val="00E50E94"/>
    <w:rsid w:val="00E5452A"/>
    <w:rsid w:val="00E54A17"/>
    <w:rsid w:val="00E63944"/>
    <w:rsid w:val="00EA1420"/>
    <w:rsid w:val="00EB2536"/>
    <w:rsid w:val="00EB4FFF"/>
    <w:rsid w:val="00ED2EB3"/>
    <w:rsid w:val="00ED7152"/>
    <w:rsid w:val="00EE78D9"/>
    <w:rsid w:val="00EF1082"/>
    <w:rsid w:val="00F54A4C"/>
    <w:rsid w:val="00F86AC3"/>
    <w:rsid w:val="00FA2DCC"/>
    <w:rsid w:val="00FB25C3"/>
    <w:rsid w:val="00FB3DEB"/>
    <w:rsid w:val="00FF1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7"/>
    <o:shapelayout v:ext="edit">
      <o:idmap v:ext="edit" data="1"/>
    </o:shapelayout>
  </w:shapeDefaults>
  <w:decimalSymbol w:val="."/>
  <w:listSeparator w:val=","/>
  <w14:docId w14:val="0F25467B"/>
  <w14:defaultImageDpi w14:val="0"/>
  <w15:docId w15:val="{C6DFEFC7-0AC0-415A-BCA8-7BC997C5F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A99"/>
    <w:pPr>
      <w:tabs>
        <w:tab w:val="center" w:pos="4680"/>
        <w:tab w:val="right" w:pos="9360"/>
      </w:tabs>
    </w:pPr>
  </w:style>
  <w:style w:type="character" w:customStyle="1" w:styleId="HeaderChar">
    <w:name w:val="Header Char"/>
    <w:link w:val="Header"/>
    <w:uiPriority w:val="99"/>
    <w:rsid w:val="00241A99"/>
    <w:rPr>
      <w:sz w:val="22"/>
      <w:szCs w:val="22"/>
    </w:rPr>
  </w:style>
  <w:style w:type="paragraph" w:styleId="Footer">
    <w:name w:val="footer"/>
    <w:basedOn w:val="Normal"/>
    <w:link w:val="FooterChar"/>
    <w:uiPriority w:val="99"/>
    <w:unhideWhenUsed/>
    <w:rsid w:val="00241A99"/>
    <w:pPr>
      <w:tabs>
        <w:tab w:val="center" w:pos="4680"/>
        <w:tab w:val="right" w:pos="9360"/>
      </w:tabs>
    </w:pPr>
  </w:style>
  <w:style w:type="character" w:customStyle="1" w:styleId="FooterChar">
    <w:name w:val="Footer Char"/>
    <w:link w:val="Footer"/>
    <w:uiPriority w:val="99"/>
    <w:rsid w:val="00241A99"/>
    <w:rPr>
      <w:sz w:val="22"/>
      <w:szCs w:val="22"/>
    </w:rPr>
  </w:style>
  <w:style w:type="paragraph" w:styleId="BalloonText">
    <w:name w:val="Balloon Text"/>
    <w:basedOn w:val="Normal"/>
    <w:link w:val="BalloonTextChar"/>
    <w:uiPriority w:val="99"/>
    <w:semiHidden/>
    <w:unhideWhenUsed/>
    <w:rsid w:val="003A3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B35"/>
    <w:rPr>
      <w:rFonts w:ascii="Tahoma" w:hAnsi="Tahoma" w:cs="Tahoma"/>
      <w:sz w:val="16"/>
      <w:szCs w:val="16"/>
    </w:rPr>
  </w:style>
  <w:style w:type="paragraph" w:styleId="ListParagraph">
    <w:name w:val="List Paragraph"/>
    <w:basedOn w:val="Normal"/>
    <w:uiPriority w:val="34"/>
    <w:qFormat/>
    <w:rsid w:val="00CE7B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273614">
      <w:bodyDiv w:val="1"/>
      <w:marLeft w:val="0"/>
      <w:marRight w:val="0"/>
      <w:marTop w:val="0"/>
      <w:marBottom w:val="0"/>
      <w:divBdr>
        <w:top w:val="none" w:sz="0" w:space="0" w:color="auto"/>
        <w:left w:val="none" w:sz="0" w:space="0" w:color="auto"/>
        <w:bottom w:val="none" w:sz="0" w:space="0" w:color="auto"/>
        <w:right w:val="none" w:sz="0" w:space="0" w:color="auto"/>
      </w:divBdr>
    </w:div>
    <w:div w:id="195652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C8BD9-E0FC-4E2B-B40D-D7310A0A3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1014</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Roziak</dc:creator>
  <cp:lastModifiedBy>Yvonne Roziak</cp:lastModifiedBy>
  <cp:revision>3</cp:revision>
  <cp:lastPrinted>2020-04-16T17:16:00Z</cp:lastPrinted>
  <dcterms:created xsi:type="dcterms:W3CDTF">2020-04-16T17:17:00Z</dcterms:created>
  <dcterms:modified xsi:type="dcterms:W3CDTF">2020-04-23T16:59:00Z</dcterms:modified>
</cp:coreProperties>
</file>